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D2D8C" w14:textId="799C9CE6" w:rsidR="006E59C7" w:rsidRDefault="006E59C7" w:rsidP="006E59C7">
      <w:pPr>
        <w:ind w:left="142"/>
        <w:jc w:val="center"/>
        <w:rPr>
          <w:b/>
          <w:bCs w:val="0"/>
        </w:rPr>
      </w:pPr>
      <w:r>
        <w:rPr>
          <w:b/>
          <w:bCs w:val="0"/>
        </w:rPr>
        <w:t xml:space="preserve">Аннотация к рабочей программе по </w:t>
      </w:r>
      <w:r>
        <w:rPr>
          <w:b/>
          <w:bCs w:val="0"/>
        </w:rPr>
        <w:t>литературному чтению</w:t>
      </w:r>
    </w:p>
    <w:p w14:paraId="7A290502" w14:textId="77777777" w:rsidR="006E59C7" w:rsidRDefault="006E59C7" w:rsidP="006E59C7">
      <w:pPr>
        <w:jc w:val="center"/>
        <w:rPr>
          <w:b/>
          <w:bCs w:val="0"/>
        </w:rPr>
      </w:pPr>
      <w:r>
        <w:rPr>
          <w:b/>
          <w:bCs w:val="0"/>
        </w:rPr>
        <w:t xml:space="preserve">Программа «Школа России» (ФГОС) </w:t>
      </w:r>
      <w:proofErr w:type="gramStart"/>
      <w:r>
        <w:rPr>
          <w:b/>
          <w:bCs w:val="0"/>
        </w:rPr>
        <w:t>1-4</w:t>
      </w:r>
      <w:proofErr w:type="gramEnd"/>
      <w:r>
        <w:rPr>
          <w:b/>
          <w:bCs w:val="0"/>
        </w:rPr>
        <w:t xml:space="preserve"> класс</w:t>
      </w:r>
    </w:p>
    <w:p w14:paraId="2672758B" w14:textId="77777777" w:rsidR="003B3E59" w:rsidRPr="000D4F7F" w:rsidRDefault="003B3E59" w:rsidP="000D4F7F">
      <w:pPr>
        <w:spacing w:after="0" w:line="240" w:lineRule="auto"/>
        <w:jc w:val="both"/>
        <w:rPr>
          <w:b/>
          <w:bCs w:val="0"/>
        </w:rPr>
      </w:pPr>
    </w:p>
    <w:p w14:paraId="10142E37" w14:textId="1C320A43" w:rsidR="003B3E59" w:rsidRPr="000D4F7F" w:rsidRDefault="003B3E59" w:rsidP="000D4F7F">
      <w:pPr>
        <w:spacing w:after="0" w:line="240" w:lineRule="auto"/>
        <w:jc w:val="both"/>
        <w:rPr>
          <w:b/>
          <w:bCs w:val="0"/>
        </w:rPr>
      </w:pPr>
      <w:r w:rsidRPr="000D4F7F">
        <w:rPr>
          <w:b/>
        </w:rPr>
        <w:t xml:space="preserve">Рабочая программа по литературному чтению разработана на основе: </w:t>
      </w:r>
    </w:p>
    <w:p w14:paraId="713DA9DA" w14:textId="77777777" w:rsidR="003B3E59" w:rsidRPr="000D4F7F" w:rsidRDefault="003B3E59" w:rsidP="000D4F7F">
      <w:pPr>
        <w:spacing w:after="0" w:line="240" w:lineRule="auto"/>
        <w:jc w:val="both"/>
      </w:pPr>
      <w:r w:rsidRPr="000D4F7F">
        <w:t>1. Федерального государственного образовательного стандарта начального общего образования.</w:t>
      </w:r>
    </w:p>
    <w:p w14:paraId="65AA0109" w14:textId="77777777" w:rsidR="003B3E59" w:rsidRPr="000D4F7F" w:rsidRDefault="003B3E59" w:rsidP="000D4F7F">
      <w:pPr>
        <w:spacing w:after="0" w:line="240" w:lineRule="auto"/>
        <w:jc w:val="both"/>
      </w:pPr>
      <w:r w:rsidRPr="000D4F7F">
        <w:t>2. Основной образовательной программы начального общего образования МОУ «Новогореловская школа».</w:t>
      </w:r>
    </w:p>
    <w:p w14:paraId="243632FA" w14:textId="77777777" w:rsidR="008A6B7B" w:rsidRPr="00413BBB" w:rsidRDefault="003B3E59" w:rsidP="008A6B7B">
      <w:pPr>
        <w:tabs>
          <w:tab w:val="left" w:pos="426"/>
        </w:tabs>
        <w:spacing w:after="0" w:line="240" w:lineRule="auto"/>
        <w:jc w:val="both"/>
        <w:rPr>
          <w:shd w:val="clear" w:color="auto" w:fill="FFFFFF"/>
        </w:rPr>
      </w:pPr>
      <w:r w:rsidRPr="000D4F7F">
        <w:t xml:space="preserve">3. </w:t>
      </w:r>
      <w:r w:rsidR="008A6B7B" w:rsidRPr="00413BBB">
        <w:rPr>
          <w:shd w:val="clear" w:color="auto" w:fill="FFFFFF"/>
        </w:rPr>
        <w:t>Примерной образовательной программы начального общего образования</w:t>
      </w:r>
    </w:p>
    <w:p w14:paraId="3FA217F9" w14:textId="4E4E58B7" w:rsidR="0045708E" w:rsidRDefault="00C81190" w:rsidP="0045708E">
      <w:pPr>
        <w:spacing w:after="0" w:line="240" w:lineRule="auto"/>
        <w:jc w:val="both"/>
      </w:pPr>
      <w:r>
        <w:rPr>
          <w:sz w:val="23"/>
          <w:szCs w:val="23"/>
        </w:rPr>
        <w:t xml:space="preserve">4. Авторской программы для </w:t>
      </w:r>
      <w:proofErr w:type="gramStart"/>
      <w:r>
        <w:rPr>
          <w:sz w:val="23"/>
          <w:szCs w:val="23"/>
        </w:rPr>
        <w:t>1-4</w:t>
      </w:r>
      <w:proofErr w:type="gramEnd"/>
      <w:r>
        <w:rPr>
          <w:sz w:val="23"/>
          <w:szCs w:val="23"/>
        </w:rPr>
        <w:t xml:space="preserve"> класса </w:t>
      </w:r>
      <w:proofErr w:type="spellStart"/>
      <w:r>
        <w:rPr>
          <w:sz w:val="23"/>
          <w:szCs w:val="23"/>
        </w:rPr>
        <w:t>Л.В.Климановой</w:t>
      </w:r>
      <w:proofErr w:type="spellEnd"/>
      <w:r>
        <w:rPr>
          <w:sz w:val="23"/>
          <w:szCs w:val="23"/>
        </w:rPr>
        <w:t xml:space="preserve"> и др. «Литературное чтение»</w:t>
      </w:r>
    </w:p>
    <w:p w14:paraId="375F8DB6" w14:textId="67CC41BA" w:rsidR="0045708E" w:rsidRDefault="0045708E" w:rsidP="0045708E">
      <w:pPr>
        <w:spacing w:after="0" w:line="240" w:lineRule="auto"/>
        <w:jc w:val="both"/>
      </w:pPr>
    </w:p>
    <w:p w14:paraId="7B5AF106" w14:textId="08987DDF" w:rsidR="00C81190" w:rsidRPr="00C81190" w:rsidRDefault="00C81190" w:rsidP="00C81190">
      <w:pPr>
        <w:pStyle w:val="Default"/>
        <w:jc w:val="both"/>
      </w:pPr>
      <w:r w:rsidRPr="00C81190">
        <w:t xml:space="preserve">Основная цель курса литературного чтения - помочь ребёнку стать читателем: подвести к осознанию богатого мира отечественной и зарубежной детской литературы, обогатить читательский опыт. Развитие читательских умений предполагает овладение основными видами устной и письменной литературной речи: способностью воспринимать текст произведения, слушать и слышать художественное слово, читать вслух и молча, понимать читаемое на уровне не только фактов, но и смысла (иметь свои суждения, выражать эмоциональное отношение); воссоздавать в </w:t>
      </w:r>
      <w:proofErr w:type="spellStart"/>
      <w:r w:rsidRPr="00C81190">
        <w:t>своѐм</w:t>
      </w:r>
      <w:proofErr w:type="spellEnd"/>
      <w:r w:rsidRPr="00C81190">
        <w:t xml:space="preserve"> воображении прочитанное (представлять мысленно героев, события) и уметь рассказывать текст произведения в разных вариантах - подробно, выборочно, сжато, творчески с изменением ситуации. </w:t>
      </w:r>
    </w:p>
    <w:p w14:paraId="0587FC08" w14:textId="77777777" w:rsidR="00C81190" w:rsidRDefault="00C81190" w:rsidP="00C81190">
      <w:pPr>
        <w:pStyle w:val="Default"/>
        <w:jc w:val="both"/>
        <w:rPr>
          <w:b/>
        </w:rPr>
      </w:pPr>
    </w:p>
    <w:p w14:paraId="6ADD5A21" w14:textId="1C62634B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/>
        </w:rPr>
        <w:t>ПЛАНИРУЕМЫЕ РЕЗУЛЬТАТЫ ОСВОЕНИЯ УЧЕБНОГО ПРЕДМЕТА, КУРС</w:t>
      </w:r>
      <w:r w:rsidRPr="00982198">
        <w:rPr>
          <w:bCs w:val="0"/>
        </w:rPr>
        <w:t xml:space="preserve">А </w:t>
      </w:r>
    </w:p>
    <w:p w14:paraId="48D79402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Реализация программы обеспечивает достижение выпускниками начальной школы следующих личностных, метапредметных и предметных результатов. </w:t>
      </w:r>
    </w:p>
    <w:p w14:paraId="1155D97C" w14:textId="4CDC72D5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/>
        </w:rPr>
        <w:t xml:space="preserve">Личностные результаты: </w:t>
      </w:r>
    </w:p>
    <w:p w14:paraId="25852BD6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1) формирование чувства гордости за свою Родину, </w:t>
      </w:r>
      <w:proofErr w:type="spellStart"/>
      <w:r w:rsidRPr="00982198">
        <w:rPr>
          <w:bCs w:val="0"/>
        </w:rPr>
        <w:t>еѐ</w:t>
      </w:r>
      <w:proofErr w:type="spellEnd"/>
      <w:r w:rsidRPr="00982198">
        <w:rPr>
          <w:bCs w:val="0"/>
        </w:rPr>
        <w:t xml:space="preserve"> историю, российский народ, становление гуманистических и демократических ценностных ориентации многонационального российского общества; </w:t>
      </w:r>
    </w:p>
    <w:p w14:paraId="00EF76A8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2) формирование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14:paraId="7DA7AA33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3) воспитание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14:paraId="243955F3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4) 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14:paraId="46A30E30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5) формирование уважительного отношения к иному мнению, истории и культуре других народов, выработка умения терпимо относиться к людям иной национальной принадлежности; </w:t>
      </w:r>
    </w:p>
    <w:p w14:paraId="78642924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6) овладение начальными навыками адаптации к школе, к школьному коллективу; </w:t>
      </w:r>
    </w:p>
    <w:p w14:paraId="358B44E3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7) 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14:paraId="3ADE8737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8) развитие самостоятельности и личной ответственности за свои поступки на основе представлений о нравственных нормах общения; </w:t>
      </w:r>
    </w:p>
    <w:p w14:paraId="31B06BBF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9) развитие навыков сотрудничества со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14:paraId="4E15CA4C" w14:textId="58225348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0) наличие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жизни. </w:t>
      </w:r>
    </w:p>
    <w:p w14:paraId="6B0D57A0" w14:textId="77777777" w:rsidR="00C81190" w:rsidRPr="00982198" w:rsidRDefault="00C81190" w:rsidP="00982198">
      <w:pPr>
        <w:pStyle w:val="Default"/>
        <w:jc w:val="both"/>
        <w:rPr>
          <w:b/>
        </w:rPr>
      </w:pPr>
    </w:p>
    <w:p w14:paraId="34FEA91D" w14:textId="37E1C34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/>
        </w:rPr>
        <w:t xml:space="preserve">Метапредметные результаты: </w:t>
      </w:r>
    </w:p>
    <w:p w14:paraId="28AA9FC5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lastRenderedPageBreak/>
        <w:t xml:space="preserve">1) овладение способностью принимать и сохранять цели и задачи учебной деятельности, поиска средств </w:t>
      </w:r>
      <w:proofErr w:type="spellStart"/>
      <w:r w:rsidRPr="00982198">
        <w:rPr>
          <w:bCs w:val="0"/>
        </w:rPr>
        <w:t>еѐ</w:t>
      </w:r>
      <w:proofErr w:type="spellEnd"/>
      <w:r w:rsidRPr="00982198">
        <w:rPr>
          <w:bCs w:val="0"/>
        </w:rPr>
        <w:t xml:space="preserve"> осуществления; </w:t>
      </w:r>
    </w:p>
    <w:p w14:paraId="34C00110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2) освоение способами решения проблем творческого и поискового характера; </w:t>
      </w:r>
    </w:p>
    <w:p w14:paraId="44F59B01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3) формирование умения планировать, контролировать и оценивать учебные действия в соответствии с поставленной задачей и условиями </w:t>
      </w:r>
      <w:proofErr w:type="spellStart"/>
      <w:r w:rsidRPr="00982198">
        <w:rPr>
          <w:bCs w:val="0"/>
        </w:rPr>
        <w:t>еѐ</w:t>
      </w:r>
      <w:proofErr w:type="spellEnd"/>
      <w:r w:rsidRPr="00982198">
        <w:rPr>
          <w:bCs w:val="0"/>
        </w:rPr>
        <w:t xml:space="preserve"> реализации, определять наиболее эффективные способы достижения результата; </w:t>
      </w:r>
    </w:p>
    <w:p w14:paraId="1D484730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4)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14:paraId="78DFBD66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5) использование знаково-символических средств представления информации о книгах; </w:t>
      </w:r>
    </w:p>
    <w:p w14:paraId="3A71DE67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6) активное использование речевых средств для решения коммуникативных и познавательных задач; </w:t>
      </w:r>
    </w:p>
    <w:p w14:paraId="3D6DE212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7) 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14:paraId="3B869F69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8) 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</w:p>
    <w:p w14:paraId="369E54F0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9) 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 </w:t>
      </w:r>
    </w:p>
    <w:p w14:paraId="732D5433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10) готовность слушать собеседника и вести диалог, признавать различные точки зрения и право каждого иметь и излагать </w:t>
      </w:r>
      <w:proofErr w:type="spellStart"/>
      <w:r w:rsidRPr="00982198">
        <w:rPr>
          <w:bCs w:val="0"/>
        </w:rPr>
        <w:t>своѐ</w:t>
      </w:r>
      <w:proofErr w:type="spellEnd"/>
      <w:r w:rsidRPr="00982198">
        <w:rPr>
          <w:bCs w:val="0"/>
        </w:rPr>
        <w:t xml:space="preserve"> мнение и аргументировать свою точку зрения и оценку событий; </w:t>
      </w:r>
    </w:p>
    <w:p w14:paraId="2D0420A4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11) умение договариваться о распределении ролей в совместной деятельности, осуществлять взаимный контроль в совместной деятельности, общей цели и путей </w:t>
      </w:r>
      <w:proofErr w:type="spellStart"/>
      <w:r w:rsidRPr="00982198">
        <w:rPr>
          <w:bCs w:val="0"/>
        </w:rPr>
        <w:t>еѐ</w:t>
      </w:r>
      <w:proofErr w:type="spellEnd"/>
      <w:r w:rsidRPr="00982198">
        <w:rPr>
          <w:bCs w:val="0"/>
        </w:rPr>
        <w:t xml:space="preserve"> достижения, осмысливать собственное поведение и поведение окружающих; </w:t>
      </w:r>
    </w:p>
    <w:p w14:paraId="1264EDA7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12) готовность конструктивно разрешать конфликты посредством </w:t>
      </w:r>
      <w:proofErr w:type="spellStart"/>
      <w:r w:rsidRPr="00982198">
        <w:rPr>
          <w:bCs w:val="0"/>
        </w:rPr>
        <w:t>учѐта</w:t>
      </w:r>
      <w:proofErr w:type="spellEnd"/>
      <w:r w:rsidRPr="00982198">
        <w:rPr>
          <w:bCs w:val="0"/>
        </w:rPr>
        <w:t xml:space="preserve"> интересов сторон и сотрудничества. </w:t>
      </w:r>
    </w:p>
    <w:p w14:paraId="50D9F12F" w14:textId="77777777" w:rsidR="00C81190" w:rsidRPr="00982198" w:rsidRDefault="00C81190" w:rsidP="00982198">
      <w:pPr>
        <w:pStyle w:val="Default"/>
        <w:jc w:val="both"/>
        <w:rPr>
          <w:b/>
        </w:rPr>
      </w:pPr>
    </w:p>
    <w:p w14:paraId="44FDCA61" w14:textId="2FCFC589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/>
        </w:rPr>
        <w:t xml:space="preserve">Предметные результаты: </w:t>
      </w:r>
    </w:p>
    <w:p w14:paraId="5749B33E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1) понимание литературы как явления национальной и мировой культуры, средства сохранения и передачи нравственных ценностей и традиций; </w:t>
      </w:r>
    </w:p>
    <w:p w14:paraId="416E40B8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2) осознание значимости чтения для личного развития; формирование представлений о Родине и </w:t>
      </w:r>
      <w:proofErr w:type="spellStart"/>
      <w:r w:rsidRPr="00982198">
        <w:rPr>
          <w:bCs w:val="0"/>
        </w:rPr>
        <w:t>еѐ</w:t>
      </w:r>
      <w:proofErr w:type="spellEnd"/>
      <w:r w:rsidRPr="00982198">
        <w:rPr>
          <w:bCs w:val="0"/>
        </w:rPr>
        <w:t xml:space="preserve"> людях, окружающем мире, культуре, первоначальных этических представлений, понятий о добре и зле, дружбе, честности; формирование потребности в систематическом чтении; </w:t>
      </w:r>
    </w:p>
    <w:p w14:paraId="3DB59B99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3) 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</w:t>
      </w:r>
      <w:proofErr w:type="spellStart"/>
      <w:r w:rsidRPr="00982198">
        <w:rPr>
          <w:bCs w:val="0"/>
        </w:rPr>
        <w:t>приѐмами</w:t>
      </w:r>
      <w:proofErr w:type="spellEnd"/>
      <w:r w:rsidRPr="00982198">
        <w:rPr>
          <w:bCs w:val="0"/>
        </w:rPr>
        <w:t xml:space="preserve"> анализа художественных, научно-познавательных и учебных текстов с использованием элементарных литературоведческих понятий; </w:t>
      </w:r>
    </w:p>
    <w:p w14:paraId="7B1F24BB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4) использование разных видов чтения (изучающее (смысловое), выборочное, поисковое); умение 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 </w:t>
      </w:r>
    </w:p>
    <w:p w14:paraId="67BD2834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5) 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14:paraId="11E7E4DE" w14:textId="1670280D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6) 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 </w:t>
      </w:r>
    </w:p>
    <w:p w14:paraId="0843C263" w14:textId="77777777" w:rsidR="00C81190" w:rsidRPr="00982198" w:rsidRDefault="00C81190" w:rsidP="00982198">
      <w:pPr>
        <w:pStyle w:val="Default"/>
        <w:jc w:val="both"/>
        <w:rPr>
          <w:bCs w:val="0"/>
        </w:rPr>
      </w:pPr>
      <w:r w:rsidRPr="00982198">
        <w:rPr>
          <w:bCs w:val="0"/>
        </w:rPr>
        <w:t xml:space="preserve">7) 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</w:t>
      </w:r>
      <w:r w:rsidRPr="00982198">
        <w:rPr>
          <w:bCs w:val="0"/>
        </w:rPr>
        <w:lastRenderedPageBreak/>
        <w:t xml:space="preserve">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героев). Умение написать отзыв </w:t>
      </w:r>
      <w:proofErr w:type="gramStart"/>
      <w:r w:rsidRPr="00982198">
        <w:rPr>
          <w:bCs w:val="0"/>
        </w:rPr>
        <w:t>на прочитанное произведение</w:t>
      </w:r>
      <w:proofErr w:type="gramEnd"/>
      <w:r w:rsidRPr="00982198">
        <w:rPr>
          <w:bCs w:val="0"/>
        </w:rPr>
        <w:t xml:space="preserve">; </w:t>
      </w:r>
    </w:p>
    <w:p w14:paraId="220268C5" w14:textId="2A850A1C" w:rsidR="0045708E" w:rsidRPr="00982198" w:rsidRDefault="00C81190" w:rsidP="00982198">
      <w:pPr>
        <w:spacing w:after="0" w:line="240" w:lineRule="auto"/>
        <w:jc w:val="both"/>
      </w:pPr>
      <w:r w:rsidRPr="00982198">
        <w:rPr>
          <w:bCs w:val="0"/>
        </w:rPr>
        <w:t>8) развитие художественно-творческих способностей, умение создавать собственный текст на основе художественного произведения, репродукции картин художников, по иллюстрациям, на основе личного опыта.</w:t>
      </w:r>
    </w:p>
    <w:p w14:paraId="52304187" w14:textId="204EB555" w:rsidR="0045708E" w:rsidRPr="00982198" w:rsidRDefault="0045708E" w:rsidP="00982198">
      <w:pPr>
        <w:spacing w:after="0" w:line="240" w:lineRule="auto"/>
        <w:jc w:val="both"/>
      </w:pPr>
    </w:p>
    <w:p w14:paraId="1AB1C462" w14:textId="77777777" w:rsidR="00C81190" w:rsidRPr="0045708E" w:rsidRDefault="00C81190" w:rsidP="0045708E">
      <w:pPr>
        <w:spacing w:after="0" w:line="240" w:lineRule="auto"/>
        <w:jc w:val="both"/>
      </w:pPr>
    </w:p>
    <w:p w14:paraId="64FA3082" w14:textId="04E3CFBF" w:rsidR="00FA7708" w:rsidRDefault="00FA7708" w:rsidP="00FA7708">
      <w:pPr>
        <w:pStyle w:val="Default"/>
        <w:rPr>
          <w:b/>
          <w:bCs w:val="0"/>
        </w:rPr>
      </w:pPr>
      <w:r w:rsidRPr="00A8702D">
        <w:rPr>
          <w:b/>
          <w:bCs w:val="0"/>
        </w:rPr>
        <w:t>Для реализации программного материала используются учебники УМК «</w:t>
      </w:r>
      <w:r w:rsidR="0005284A">
        <w:rPr>
          <w:b/>
          <w:bCs w:val="0"/>
        </w:rPr>
        <w:t>Школа России</w:t>
      </w:r>
      <w:r w:rsidRPr="00A8702D">
        <w:rPr>
          <w:b/>
          <w:bCs w:val="0"/>
        </w:rPr>
        <w:t>»:</w:t>
      </w:r>
    </w:p>
    <w:p w14:paraId="142E4079" w14:textId="77777777" w:rsidR="006A2A4A" w:rsidRPr="006A2A4A" w:rsidRDefault="006A2A4A" w:rsidP="006A2A4A">
      <w:pPr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/>
          <w:bCs w:val="0"/>
          <w:color w:val="01314B"/>
          <w:lang w:eastAsia="ru-RU"/>
        </w:rPr>
      </w:pPr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Горецкий </w:t>
      </w:r>
      <w:proofErr w:type="gram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В.Г.</w:t>
      </w:r>
      <w:proofErr w:type="gram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, Кирюшкин В.А., Виноградская Л.А. и др. Азбука. 1 класс.   М.: Просвещение</w:t>
      </w:r>
    </w:p>
    <w:p w14:paraId="4D6C295D" w14:textId="77777777" w:rsidR="006A2A4A" w:rsidRPr="006A2A4A" w:rsidRDefault="006A2A4A" w:rsidP="006A2A4A">
      <w:pPr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/>
          <w:bCs w:val="0"/>
          <w:color w:val="01314B"/>
          <w:lang w:eastAsia="ru-RU"/>
        </w:rPr>
      </w:pPr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Климанова Л. Ф., Виноградская </w:t>
      </w:r>
      <w:proofErr w:type="gram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Л.А.</w:t>
      </w:r>
      <w:proofErr w:type="gram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, </w:t>
      </w:r>
      <w:proofErr w:type="spell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Бойкина</w:t>
      </w:r>
      <w:proofErr w:type="spell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 М.В. Литературное чтение. 1 класс. М.: Просвещение</w:t>
      </w:r>
    </w:p>
    <w:p w14:paraId="497BB298" w14:textId="77777777" w:rsidR="006A2A4A" w:rsidRPr="006A2A4A" w:rsidRDefault="006A2A4A" w:rsidP="006A2A4A">
      <w:pPr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/>
          <w:bCs w:val="0"/>
          <w:color w:val="01314B"/>
          <w:lang w:eastAsia="ru-RU"/>
        </w:rPr>
      </w:pPr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Климанова Л. Ф., Виноградская </w:t>
      </w:r>
      <w:proofErr w:type="gram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Л.А.</w:t>
      </w:r>
      <w:proofErr w:type="gram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, </w:t>
      </w:r>
      <w:proofErr w:type="spell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Бойкина</w:t>
      </w:r>
      <w:proofErr w:type="spell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 М.В. Литературное чтение. 2 класс. М.: Просвещение</w:t>
      </w:r>
    </w:p>
    <w:p w14:paraId="297F5AF2" w14:textId="77777777" w:rsidR="006A2A4A" w:rsidRPr="006A2A4A" w:rsidRDefault="006A2A4A" w:rsidP="006A2A4A">
      <w:pPr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240" w:lineRule="auto"/>
        <w:ind w:left="426"/>
        <w:jc w:val="both"/>
        <w:rPr>
          <w:rFonts w:eastAsia="Times New Roman"/>
          <w:bCs w:val="0"/>
          <w:color w:val="01314B"/>
          <w:lang w:eastAsia="ru-RU"/>
        </w:rPr>
      </w:pPr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Климанова Л. Ф., Виноградская </w:t>
      </w:r>
      <w:proofErr w:type="gram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Л.А.</w:t>
      </w:r>
      <w:proofErr w:type="gram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, </w:t>
      </w:r>
      <w:proofErr w:type="spell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Бойкина</w:t>
      </w:r>
      <w:proofErr w:type="spell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 М.В. Литературное чтение. 3 класс. М.: Просвещение</w:t>
      </w:r>
    </w:p>
    <w:p w14:paraId="15D0B4B5" w14:textId="77777777" w:rsidR="006A2A4A" w:rsidRPr="006A2A4A" w:rsidRDefault="006A2A4A" w:rsidP="006A2A4A">
      <w:pPr>
        <w:numPr>
          <w:ilvl w:val="0"/>
          <w:numId w:val="22"/>
        </w:numPr>
        <w:shd w:val="clear" w:color="auto" w:fill="FCFCFC"/>
        <w:tabs>
          <w:tab w:val="clear" w:pos="720"/>
        </w:tabs>
        <w:spacing w:before="100" w:beforeAutospacing="1" w:after="100" w:afterAutospacing="1" w:line="240" w:lineRule="auto"/>
        <w:ind w:left="426"/>
        <w:rPr>
          <w:rFonts w:eastAsia="Times New Roman"/>
          <w:bCs w:val="0"/>
          <w:color w:val="01314B"/>
          <w:lang w:eastAsia="ru-RU"/>
        </w:rPr>
      </w:pPr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Климанова Л. Ф., Виноградская </w:t>
      </w:r>
      <w:proofErr w:type="gram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Л.А.</w:t>
      </w:r>
      <w:proofErr w:type="gram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, </w:t>
      </w:r>
      <w:proofErr w:type="spellStart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>Бойкина</w:t>
      </w:r>
      <w:proofErr w:type="spellEnd"/>
      <w:r w:rsidRPr="006A2A4A">
        <w:rPr>
          <w:rFonts w:eastAsia="Times New Roman"/>
          <w:bCs w:val="0"/>
          <w:bdr w:val="none" w:sz="0" w:space="0" w:color="auto" w:frame="1"/>
          <w:lang w:eastAsia="ru-RU"/>
        </w:rPr>
        <w:t xml:space="preserve"> М.В. Литературное чтение. 4 класс. М.: Просвещение</w:t>
      </w:r>
    </w:p>
    <w:p w14:paraId="0C0A9F5A" w14:textId="0E8FF1E7" w:rsidR="0096651D" w:rsidRDefault="0096651D" w:rsidP="00FA7708">
      <w:pPr>
        <w:pStyle w:val="Default"/>
        <w:rPr>
          <w:color w:val="333333"/>
          <w:shd w:val="clear" w:color="auto" w:fill="FFFFFF"/>
        </w:rPr>
      </w:pPr>
    </w:p>
    <w:sectPr w:rsidR="0096651D" w:rsidSect="0029253F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A43AB38"/>
    <w:multiLevelType w:val="hybridMultilevel"/>
    <w:tmpl w:val="2017C03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AA88B9"/>
    <w:multiLevelType w:val="hybridMultilevel"/>
    <w:tmpl w:val="4005CC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88E2471"/>
    <w:multiLevelType w:val="hybridMultilevel"/>
    <w:tmpl w:val="929FA6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A772593"/>
    <w:multiLevelType w:val="hybridMultilevel"/>
    <w:tmpl w:val="3F366A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40336E"/>
    <w:multiLevelType w:val="hybridMultilevel"/>
    <w:tmpl w:val="88A45E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61087E"/>
    <w:multiLevelType w:val="hybridMultilevel"/>
    <w:tmpl w:val="EB98D7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C43774"/>
    <w:multiLevelType w:val="hybridMultilevel"/>
    <w:tmpl w:val="44A86F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5B0FC5"/>
    <w:multiLevelType w:val="hybridMultilevel"/>
    <w:tmpl w:val="3D322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4D6040"/>
    <w:multiLevelType w:val="hybridMultilevel"/>
    <w:tmpl w:val="A9D4C3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080491B"/>
    <w:multiLevelType w:val="hybridMultilevel"/>
    <w:tmpl w:val="AA3E8C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F4D20"/>
    <w:multiLevelType w:val="multilevel"/>
    <w:tmpl w:val="35021C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40BF2057"/>
    <w:multiLevelType w:val="multilevel"/>
    <w:tmpl w:val="A81A9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1407D28"/>
    <w:multiLevelType w:val="hybridMultilevel"/>
    <w:tmpl w:val="9864A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42BDE"/>
    <w:multiLevelType w:val="hybridMultilevel"/>
    <w:tmpl w:val="4BD0D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2D2BED"/>
    <w:multiLevelType w:val="hybridMultilevel"/>
    <w:tmpl w:val="88220364"/>
    <w:lvl w:ilvl="0" w:tplc="979CE92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727B42"/>
    <w:multiLevelType w:val="multilevel"/>
    <w:tmpl w:val="AB92795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5608322B"/>
    <w:multiLevelType w:val="hybridMultilevel"/>
    <w:tmpl w:val="B2CCBE18"/>
    <w:lvl w:ilvl="0" w:tplc="D9FE72C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146F10"/>
    <w:multiLevelType w:val="hybridMultilevel"/>
    <w:tmpl w:val="2772BA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DB1D4F"/>
    <w:multiLevelType w:val="hybridMultilevel"/>
    <w:tmpl w:val="30188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E40091D"/>
    <w:multiLevelType w:val="hybridMultilevel"/>
    <w:tmpl w:val="BC9C5E0E"/>
    <w:lvl w:ilvl="0" w:tplc="D9FE72C2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HAns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2191F"/>
    <w:multiLevelType w:val="hybridMultilevel"/>
    <w:tmpl w:val="61F8D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037BBC"/>
    <w:multiLevelType w:val="hybridMultilevel"/>
    <w:tmpl w:val="3D3A3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F218B5"/>
    <w:multiLevelType w:val="hybridMultilevel"/>
    <w:tmpl w:val="05BC4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5"/>
  </w:num>
  <w:num w:numId="4">
    <w:abstractNumId w:val="19"/>
  </w:num>
  <w:num w:numId="5">
    <w:abstractNumId w:val="16"/>
  </w:num>
  <w:num w:numId="6">
    <w:abstractNumId w:val="13"/>
  </w:num>
  <w:num w:numId="7">
    <w:abstractNumId w:val="2"/>
  </w:num>
  <w:num w:numId="8">
    <w:abstractNumId w:val="3"/>
  </w:num>
  <w:num w:numId="9">
    <w:abstractNumId w:val="21"/>
  </w:num>
  <w:num w:numId="10">
    <w:abstractNumId w:val="12"/>
  </w:num>
  <w:num w:numId="11">
    <w:abstractNumId w:val="9"/>
  </w:num>
  <w:num w:numId="12">
    <w:abstractNumId w:val="7"/>
  </w:num>
  <w:num w:numId="13">
    <w:abstractNumId w:val="6"/>
  </w:num>
  <w:num w:numId="14">
    <w:abstractNumId w:val="8"/>
  </w:num>
  <w:num w:numId="15">
    <w:abstractNumId w:val="4"/>
  </w:num>
  <w:num w:numId="16">
    <w:abstractNumId w:val="18"/>
  </w:num>
  <w:num w:numId="17">
    <w:abstractNumId w:val="1"/>
  </w:num>
  <w:num w:numId="18">
    <w:abstractNumId w:val="0"/>
  </w:num>
  <w:num w:numId="19">
    <w:abstractNumId w:val="22"/>
  </w:num>
  <w:num w:numId="20">
    <w:abstractNumId w:val="14"/>
  </w:num>
  <w:num w:numId="21">
    <w:abstractNumId w:val="11"/>
  </w:num>
  <w:num w:numId="22">
    <w:abstractNumId w:val="15"/>
  </w:num>
  <w:num w:numId="23">
    <w:abstractNumId w:val="1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E59"/>
    <w:rsid w:val="0000219B"/>
    <w:rsid w:val="0005284A"/>
    <w:rsid w:val="000D33D1"/>
    <w:rsid w:val="000D4F7F"/>
    <w:rsid w:val="00101BDA"/>
    <w:rsid w:val="00110AA7"/>
    <w:rsid w:val="001470C3"/>
    <w:rsid w:val="001C5B2B"/>
    <w:rsid w:val="001E3AF9"/>
    <w:rsid w:val="00222348"/>
    <w:rsid w:val="00244CB9"/>
    <w:rsid w:val="0029253F"/>
    <w:rsid w:val="00294974"/>
    <w:rsid w:val="002B43D0"/>
    <w:rsid w:val="00301797"/>
    <w:rsid w:val="00352EE1"/>
    <w:rsid w:val="003B3E59"/>
    <w:rsid w:val="00451728"/>
    <w:rsid w:val="0045708E"/>
    <w:rsid w:val="005042AB"/>
    <w:rsid w:val="005267C1"/>
    <w:rsid w:val="0056351C"/>
    <w:rsid w:val="005A0AC6"/>
    <w:rsid w:val="005A2E16"/>
    <w:rsid w:val="005F0852"/>
    <w:rsid w:val="005F3B07"/>
    <w:rsid w:val="005F6E6D"/>
    <w:rsid w:val="00605F37"/>
    <w:rsid w:val="00636943"/>
    <w:rsid w:val="006473F6"/>
    <w:rsid w:val="006A2A4A"/>
    <w:rsid w:val="006C330D"/>
    <w:rsid w:val="006E59C7"/>
    <w:rsid w:val="006E5CCE"/>
    <w:rsid w:val="006F39AE"/>
    <w:rsid w:val="007045AB"/>
    <w:rsid w:val="007C5853"/>
    <w:rsid w:val="0082358D"/>
    <w:rsid w:val="0082405A"/>
    <w:rsid w:val="00860938"/>
    <w:rsid w:val="008A6B7B"/>
    <w:rsid w:val="008B61A5"/>
    <w:rsid w:val="009305A1"/>
    <w:rsid w:val="0096651D"/>
    <w:rsid w:val="00982198"/>
    <w:rsid w:val="00A17CC3"/>
    <w:rsid w:val="00A60702"/>
    <w:rsid w:val="00A77E39"/>
    <w:rsid w:val="00A919EF"/>
    <w:rsid w:val="00AB7EAD"/>
    <w:rsid w:val="00AC6C43"/>
    <w:rsid w:val="00AD719D"/>
    <w:rsid w:val="00B3082A"/>
    <w:rsid w:val="00BC6DEC"/>
    <w:rsid w:val="00C73006"/>
    <w:rsid w:val="00C81190"/>
    <w:rsid w:val="00CD5DF9"/>
    <w:rsid w:val="00D3110E"/>
    <w:rsid w:val="00D31118"/>
    <w:rsid w:val="00D314BD"/>
    <w:rsid w:val="00D63902"/>
    <w:rsid w:val="00D95583"/>
    <w:rsid w:val="00DB68DB"/>
    <w:rsid w:val="00DF43B8"/>
    <w:rsid w:val="00E87003"/>
    <w:rsid w:val="00E9656C"/>
    <w:rsid w:val="00EC19AB"/>
    <w:rsid w:val="00EC480D"/>
    <w:rsid w:val="00EE0728"/>
    <w:rsid w:val="00EE53E0"/>
    <w:rsid w:val="00F755B6"/>
    <w:rsid w:val="00F9548E"/>
    <w:rsid w:val="00FA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8D4406"/>
  <w15:chartTrackingRefBased/>
  <w15:docId w15:val="{3F7CE183-DF62-49D8-AE35-65A3DB3A2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3E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60702"/>
    <w:pPr>
      <w:autoSpaceDE w:val="0"/>
      <w:autoSpaceDN w:val="0"/>
      <w:adjustRightInd w:val="0"/>
      <w:spacing w:after="0" w:line="240" w:lineRule="auto"/>
    </w:pPr>
  </w:style>
  <w:style w:type="paragraph" w:styleId="a3">
    <w:name w:val="List Paragraph"/>
    <w:basedOn w:val="a"/>
    <w:uiPriority w:val="34"/>
    <w:qFormat/>
    <w:rsid w:val="005F3B07"/>
    <w:pPr>
      <w:ind w:left="720"/>
      <w:contextualSpacing/>
    </w:pPr>
  </w:style>
  <w:style w:type="character" w:styleId="a4">
    <w:name w:val="Strong"/>
    <w:basedOn w:val="a0"/>
    <w:uiPriority w:val="22"/>
    <w:qFormat/>
    <w:rsid w:val="0096651D"/>
    <w:rPr>
      <w:b/>
      <w:bCs w:val="0"/>
    </w:rPr>
  </w:style>
  <w:style w:type="table" w:styleId="a5">
    <w:name w:val="Table Grid"/>
    <w:basedOn w:val="a1"/>
    <w:uiPriority w:val="59"/>
    <w:rsid w:val="006473F6"/>
    <w:pPr>
      <w:spacing w:after="0" w:line="240" w:lineRule="auto"/>
    </w:pPr>
    <w:rPr>
      <w:rFonts w:asciiTheme="minorHAnsi" w:hAnsiTheme="minorHAnsi" w:cstheme="minorBidi"/>
      <w:bCs w:val="0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6C330D"/>
    <w:pPr>
      <w:spacing w:before="100" w:beforeAutospacing="1" w:after="100" w:afterAutospacing="1" w:line="240" w:lineRule="auto"/>
    </w:pPr>
    <w:rPr>
      <w:rFonts w:eastAsia="Times New Roman"/>
      <w:bCs w:val="0"/>
      <w:color w:val="auto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27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1121</Words>
  <Characters>6396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Зайцева</dc:creator>
  <cp:keywords/>
  <dc:description/>
  <cp:lastModifiedBy>Наталья Зайцева</cp:lastModifiedBy>
  <cp:revision>13</cp:revision>
  <dcterms:created xsi:type="dcterms:W3CDTF">2021-07-29T17:15:00Z</dcterms:created>
  <dcterms:modified xsi:type="dcterms:W3CDTF">2022-01-17T18:11:00Z</dcterms:modified>
</cp:coreProperties>
</file>